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E04AB" w14:textId="77777777" w:rsidR="00017E46" w:rsidRDefault="00017E46" w:rsidP="00017E46">
      <w:pPr>
        <w:spacing w:after="0"/>
        <w:ind w:left="0" w:firstLine="0"/>
        <w:jc w:val="left"/>
        <w:outlineLvl w:val="0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Projekt</w:t>
      </w:r>
    </w:p>
    <w:p w14:paraId="5DC60F4D" w14:textId="77777777" w:rsidR="00017E46" w:rsidRDefault="00017E46" w:rsidP="00017E46">
      <w:pPr>
        <w:ind w:left="0" w:firstLine="0"/>
        <w:jc w:val="center"/>
        <w:outlineLvl w:val="0"/>
        <w:rPr>
          <w:sz w:val="20"/>
          <w:szCs w:val="20"/>
        </w:rPr>
      </w:pPr>
    </w:p>
    <w:p w14:paraId="1245EE7E" w14:textId="77777777" w:rsidR="00017E46" w:rsidRDefault="00017E46" w:rsidP="00017E46">
      <w:pPr>
        <w:ind w:left="0" w:firstLine="0"/>
        <w:jc w:val="center"/>
        <w:outlineLvl w:val="0"/>
        <w:rPr>
          <w:sz w:val="24"/>
          <w:szCs w:val="24"/>
        </w:rPr>
      </w:pPr>
    </w:p>
    <w:p w14:paraId="1FDB125F" w14:textId="77777777" w:rsidR="00017E46" w:rsidRDefault="00017E46" w:rsidP="00017E4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Uchwała Nr  </w:t>
      </w:r>
    </w:p>
    <w:p w14:paraId="325C7BA3" w14:textId="77777777" w:rsidR="00017E46" w:rsidRDefault="00017E46" w:rsidP="00017E4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Rady Gminy Lichnowy</w:t>
      </w:r>
    </w:p>
    <w:p w14:paraId="20FFEDBD" w14:textId="77777777" w:rsidR="00017E46" w:rsidRDefault="00017E46" w:rsidP="00017E4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z dnia  </w:t>
      </w:r>
    </w:p>
    <w:p w14:paraId="1550371E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415F2A01" w14:textId="77777777" w:rsidR="00017E46" w:rsidRDefault="00017E46" w:rsidP="00017E46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w sprawie zatwierdzenia sprawozdania finansowego i sprawozdania z wykonania budżetu gminy Lichnowy za 2024 r. </w:t>
      </w:r>
    </w:p>
    <w:p w14:paraId="7ADB335D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464E702B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Na podstawie art.18 ust.2 pkt 4 ustawy z dnia 8 marca 1990r. o samorządzie gminnym (tekst jednolity Dz.U. z 2024 r., poz. 1465 ze zm.) oraz art.270 ust.4 ustawy </w:t>
      </w:r>
      <w:r>
        <w:rPr>
          <w:b w:val="0"/>
          <w:sz w:val="24"/>
          <w:szCs w:val="24"/>
        </w:rPr>
        <w:br/>
        <w:t xml:space="preserve">z dnia 27 sierpnia 2009r. o finansach publicznych ( tekst jednolity Dz.U. z 2024 r., poz.1530 </w:t>
      </w:r>
      <w:r>
        <w:rPr>
          <w:b w:val="0"/>
          <w:sz w:val="24"/>
          <w:szCs w:val="24"/>
        </w:rPr>
        <w:br/>
        <w:t xml:space="preserve">ze zm.) Rada Gminy Lichnowy, po rozpatrzeniu sprawozdania finansowego i sprawozdania </w:t>
      </w:r>
      <w:r>
        <w:rPr>
          <w:b w:val="0"/>
          <w:sz w:val="24"/>
          <w:szCs w:val="24"/>
        </w:rPr>
        <w:br/>
        <w:t>z wykonania budżetu gminy za 2024 r. uchwala, co następuje:</w:t>
      </w:r>
    </w:p>
    <w:p w14:paraId="4A32055A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7C041E77" w14:textId="77777777" w:rsidR="00017E46" w:rsidRDefault="00017E46" w:rsidP="00017E4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§ 1.</w:t>
      </w:r>
    </w:p>
    <w:p w14:paraId="4511B417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Zatwierdza się sprawozdanie finansowe wraz ze sprawozdaniem z wykonania budżetu gminy Lichnowy za 2024 r.</w:t>
      </w:r>
    </w:p>
    <w:p w14:paraId="5336AFBE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7401009C" w14:textId="77777777" w:rsidR="00017E46" w:rsidRDefault="00017E46" w:rsidP="00017E46">
      <w:pPr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§ 2.</w:t>
      </w:r>
    </w:p>
    <w:p w14:paraId="658152C9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Uchwała wchodzi w życie z dniem podjęcia.</w:t>
      </w:r>
    </w:p>
    <w:p w14:paraId="2D51DB70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385C192D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403EA3BF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3E1CAC68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6D0ED956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6DB4A3FD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4604028B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22E25C0D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60F2121F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41AE2054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501B1407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</w:p>
    <w:p w14:paraId="39DC1E65" w14:textId="77777777" w:rsidR="00017E46" w:rsidRDefault="00017E46" w:rsidP="00017E46">
      <w:pPr>
        <w:ind w:left="0"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U z a s a d n i e n i e</w:t>
      </w:r>
    </w:p>
    <w:p w14:paraId="4C86D7F7" w14:textId="77777777" w:rsidR="00017E46" w:rsidRDefault="00017E46" w:rsidP="00017E46">
      <w:p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do uchwały w sprawie zatwierdzenia sprawozdania finansowego i sprawozdania </w:t>
      </w:r>
      <w:r>
        <w:rPr>
          <w:sz w:val="24"/>
          <w:szCs w:val="24"/>
        </w:rPr>
        <w:br/>
        <w:t xml:space="preserve">z wykonania budżetu gminy Lichnowy za 2024 r. </w:t>
      </w:r>
    </w:p>
    <w:p w14:paraId="6C17FF50" w14:textId="77777777" w:rsidR="00017E46" w:rsidRDefault="00017E46" w:rsidP="00017E46">
      <w:pPr>
        <w:ind w:left="0" w:firstLine="0"/>
        <w:rPr>
          <w:sz w:val="24"/>
          <w:szCs w:val="24"/>
        </w:rPr>
      </w:pPr>
    </w:p>
    <w:p w14:paraId="6FAA7F12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Na podstawie art. 270 ust.4 ustawy z dnia 27 sierpnia 2009r. o finansach publicznych (tekst jednolity Dz.U. z 204 r., poz.1530 ze zm.) organ stanowiący jednostki samorządu terytorialnego rozpatruje i zatwierdza sprawozdanie finansowe jednostki samorządu terytorialnego wraz ze sprawozdaniem z wykonania budżetu, w terminie do dnia </w:t>
      </w:r>
      <w:r>
        <w:rPr>
          <w:b w:val="0"/>
          <w:sz w:val="24"/>
          <w:szCs w:val="24"/>
        </w:rPr>
        <w:br/>
        <w:t xml:space="preserve">30 czerwca roku następującego po roku budżetowym. Ponadto art.18 ust.2 pkt 4 ustawy </w:t>
      </w:r>
      <w:r>
        <w:rPr>
          <w:b w:val="0"/>
          <w:sz w:val="24"/>
          <w:szCs w:val="24"/>
        </w:rPr>
        <w:br/>
        <w:t>z dnia 8 marca 1990r. o samorządzie gminnym ( tekst jednolity Dz.U. z 2024 r., poz.1465 ze zm.) stanowi, że do wyłącznej właściwości rady gminy należy m.in. rozpatrywanie sprawozdania</w:t>
      </w:r>
      <w:r>
        <w:rPr>
          <w:b w:val="0"/>
          <w:sz w:val="24"/>
          <w:szCs w:val="24"/>
        </w:rPr>
        <w:br/>
        <w:t xml:space="preserve"> z wykonania budżetu.</w:t>
      </w:r>
    </w:p>
    <w:p w14:paraId="7AD9BBAA" w14:textId="77777777" w:rsidR="00017E46" w:rsidRDefault="00017E46" w:rsidP="00017E46">
      <w:pPr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Mając na względzie ustawowy obowiązek, po rozpatrzeniu sprawozdania finansowego i sprawozdania z wykonania budżetu gminy Lichnowy za 2024 r., wnosi się </w:t>
      </w:r>
      <w:r>
        <w:rPr>
          <w:b w:val="0"/>
          <w:sz w:val="24"/>
          <w:szCs w:val="24"/>
        </w:rPr>
        <w:br/>
        <w:t xml:space="preserve">o podjęcie niniejszej uchwały. </w:t>
      </w:r>
    </w:p>
    <w:p w14:paraId="02AE4776" w14:textId="77777777" w:rsidR="0054319C" w:rsidRDefault="0054319C"/>
    <w:sectPr w:rsidR="0054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55"/>
    <w:rsid w:val="00017E46"/>
    <w:rsid w:val="0054319C"/>
    <w:rsid w:val="00647677"/>
    <w:rsid w:val="0067015A"/>
    <w:rsid w:val="00E950CE"/>
    <w:rsid w:val="00F7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61D80-BE6F-490D-B823-E993CB09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E46"/>
    <w:pPr>
      <w:spacing w:after="200" w:line="240" w:lineRule="auto"/>
      <w:ind w:left="5670" w:firstLine="708"/>
      <w:jc w:val="both"/>
    </w:pPr>
    <w:rPr>
      <w:b/>
      <w:kern w:val="0"/>
      <w:sz w:val="16"/>
      <w:szCs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3355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355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355"/>
    <w:pPr>
      <w:keepNext/>
      <w:keepLines/>
      <w:spacing w:before="160" w:after="80" w:line="259" w:lineRule="auto"/>
      <w:ind w:left="0" w:firstLine="0"/>
      <w:jc w:val="left"/>
      <w:outlineLvl w:val="2"/>
    </w:pPr>
    <w:rPr>
      <w:rFonts w:eastAsiaTheme="majorEastAsia" w:cstheme="majorBidi"/>
      <w:b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3355"/>
    <w:pPr>
      <w:keepNext/>
      <w:keepLines/>
      <w:spacing w:before="80" w:after="40" w:line="259" w:lineRule="auto"/>
      <w:ind w:left="0" w:firstLine="0"/>
      <w:jc w:val="left"/>
      <w:outlineLvl w:val="3"/>
    </w:pPr>
    <w:rPr>
      <w:rFonts w:eastAsiaTheme="majorEastAsia" w:cstheme="majorBidi"/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355"/>
    <w:pPr>
      <w:keepNext/>
      <w:keepLines/>
      <w:spacing w:before="80" w:after="40" w:line="259" w:lineRule="auto"/>
      <w:ind w:left="0" w:firstLine="0"/>
      <w:jc w:val="left"/>
      <w:outlineLvl w:val="4"/>
    </w:pPr>
    <w:rPr>
      <w:rFonts w:eastAsiaTheme="majorEastAsia" w:cstheme="majorBidi"/>
      <w:b w:val="0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3355"/>
    <w:pPr>
      <w:keepNext/>
      <w:keepLines/>
      <w:spacing w:before="40" w:after="0" w:line="259" w:lineRule="auto"/>
      <w:ind w:left="0" w:firstLine="0"/>
      <w:jc w:val="left"/>
      <w:outlineLvl w:val="5"/>
    </w:pPr>
    <w:rPr>
      <w:rFonts w:eastAsiaTheme="majorEastAsia" w:cstheme="majorBidi"/>
      <w:b w:val="0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3355"/>
    <w:pPr>
      <w:keepNext/>
      <w:keepLines/>
      <w:spacing w:before="40" w:after="0" w:line="259" w:lineRule="auto"/>
      <w:ind w:left="0" w:firstLine="0"/>
      <w:jc w:val="left"/>
      <w:outlineLvl w:val="6"/>
    </w:pPr>
    <w:rPr>
      <w:rFonts w:eastAsiaTheme="majorEastAsia" w:cstheme="majorBidi"/>
      <w:b w:val="0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3355"/>
    <w:pPr>
      <w:keepNext/>
      <w:keepLines/>
      <w:spacing w:after="0" w:line="259" w:lineRule="auto"/>
      <w:ind w:left="0" w:firstLine="0"/>
      <w:jc w:val="left"/>
      <w:outlineLvl w:val="7"/>
    </w:pPr>
    <w:rPr>
      <w:rFonts w:eastAsiaTheme="majorEastAsia" w:cstheme="majorBidi"/>
      <w:b w:val="0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3355"/>
    <w:pPr>
      <w:keepNext/>
      <w:keepLines/>
      <w:spacing w:after="0" w:line="259" w:lineRule="auto"/>
      <w:ind w:left="0" w:firstLine="0"/>
      <w:jc w:val="left"/>
      <w:outlineLvl w:val="8"/>
    </w:pPr>
    <w:rPr>
      <w:rFonts w:eastAsiaTheme="majorEastAsia" w:cstheme="majorBidi"/>
      <w:b w:val="0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33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33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3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33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3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33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33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33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33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3355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73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3355"/>
    <w:pPr>
      <w:numPr>
        <w:ilvl w:val="1"/>
      </w:numPr>
      <w:spacing w:after="160" w:line="259" w:lineRule="auto"/>
      <w:jc w:val="left"/>
    </w:pPr>
    <w:rPr>
      <w:rFonts w:eastAsiaTheme="majorEastAsia" w:cstheme="majorBidi"/>
      <w:b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733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3355"/>
    <w:pPr>
      <w:spacing w:before="160" w:after="160" w:line="259" w:lineRule="auto"/>
      <w:ind w:left="0" w:firstLine="0"/>
      <w:jc w:val="center"/>
    </w:pPr>
    <w:rPr>
      <w:b w:val="0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733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3355"/>
    <w:pPr>
      <w:spacing w:after="160" w:line="259" w:lineRule="auto"/>
      <w:ind w:left="720" w:firstLine="0"/>
      <w:contextualSpacing/>
      <w:jc w:val="left"/>
    </w:pPr>
    <w:rPr>
      <w:b w:val="0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733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33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33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33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2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Kunkel</dc:creator>
  <cp:keywords/>
  <dc:description/>
  <cp:lastModifiedBy>Anna Kunkel</cp:lastModifiedBy>
  <cp:revision>2</cp:revision>
  <dcterms:created xsi:type="dcterms:W3CDTF">2025-05-21T08:22:00Z</dcterms:created>
  <dcterms:modified xsi:type="dcterms:W3CDTF">2025-05-21T08:22:00Z</dcterms:modified>
</cp:coreProperties>
</file>