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D8" w:rsidRPr="00266B70" w:rsidRDefault="00C81A35" w:rsidP="00C81A35">
      <w:pPr>
        <w:ind w:left="708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610638">
        <w:rPr>
          <w:sz w:val="22"/>
          <w:szCs w:val="22"/>
        </w:rPr>
        <w:t>2</w:t>
      </w:r>
    </w:p>
    <w:p w:rsidR="00827ED8" w:rsidRDefault="00827ED8" w:rsidP="00827ED8">
      <w:pPr>
        <w:ind w:left="7080" w:firstLine="708"/>
      </w:pPr>
    </w:p>
    <w:p w:rsidR="00827ED8" w:rsidRDefault="00827ED8" w:rsidP="00827ED8">
      <w:r>
        <w:t xml:space="preserve">...........................................................                                            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(pieczątka/imię i nazwisko,  adres)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...........................................................                        </w:t>
      </w:r>
    </w:p>
    <w:p w:rsidR="00827ED8" w:rsidRDefault="00827ED8" w:rsidP="00C81A35">
      <w:pPr>
        <w:ind w:left="10620" w:firstLine="708"/>
        <w:rPr>
          <w:sz w:val="16"/>
        </w:rPr>
      </w:pPr>
      <w:r>
        <w:rPr>
          <w:sz w:val="16"/>
        </w:rPr>
        <w:t>miejscowość, data</w:t>
      </w:r>
    </w:p>
    <w:p w:rsidR="00827ED8" w:rsidRDefault="00827ED8" w:rsidP="00827ED8">
      <w:r>
        <w:t>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827ED8" w:rsidRDefault="00827ED8" w:rsidP="00827ED8"/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AE4A9D" w:rsidRPr="00CF0278" w:rsidRDefault="00AE4A9D" w:rsidP="00AE4A9D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AE4A9D" w:rsidRDefault="00AE4A9D" w:rsidP="00AE4A9D">
      <w:pPr>
        <w:pStyle w:val="Tekstdymka"/>
        <w:rPr>
          <w:rFonts w:ascii="Times New Roman" w:hAnsi="Times New Roman"/>
        </w:rPr>
      </w:pP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3D5417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>
        <w:rPr>
          <w:rFonts w:ascii="Times New Roman" w:hAnsi="Times New Roman" w:cs="Times New Roman"/>
          <w:b/>
          <w:sz w:val="28"/>
          <w:szCs w:val="28"/>
        </w:rPr>
        <w:t xml:space="preserve">na zakup pomocy dydaktycznych na zajęcia edukacyjne </w:t>
      </w:r>
    </w:p>
    <w:p w:rsidR="00827ED8" w:rsidRPr="0043453C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dzieci i młodzieży w  gminie Lichnowy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Oferujemy wykonanie wyżej wymienionego przedmiotu zamówienia za cenę:</w:t>
      </w:r>
    </w:p>
    <w:p w:rsidR="00827ED8" w:rsidRDefault="00827ED8" w:rsidP="00827ED8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numPr>
          <w:ilvl w:val="0"/>
          <w:numId w:val="1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Część I</w:t>
      </w:r>
      <w:r w:rsidR="00CA7127">
        <w:rPr>
          <w:rFonts w:ascii="Times New Roman" w:hAnsi="Times New Roman"/>
          <w:b/>
          <w:sz w:val="24"/>
        </w:rPr>
        <w:t xml:space="preserve"> Wyposażenie pracowni chemiczno-biologicznej</w:t>
      </w:r>
    </w:p>
    <w:p w:rsidR="00B770EF" w:rsidRDefault="00B770EF" w:rsidP="00827ED8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134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9"/>
        <w:gridCol w:w="1300"/>
        <w:gridCol w:w="1130"/>
        <w:gridCol w:w="3119"/>
        <w:gridCol w:w="1984"/>
        <w:gridCol w:w="1984"/>
      </w:tblGrid>
      <w:tr w:rsidR="003D5417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Lp.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Nazwa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j. 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ilość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Zestaw odczynników chemicznych do Gimnazjum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Pr="00115B8A" w:rsidRDefault="00DB52F3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DB52F3" w:rsidRPr="00115B8A" w:rsidRDefault="00DB52F3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Plansza rozpuszczalności substancji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Modele chemiczne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Paski wskaźnikowe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Metalowy palnik gazowy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pStyle w:val="NormalnyWeb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 szkła laboratoryjnego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Waga szalkowa laboratoryjna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384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Model atomu 3D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Probówki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50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Model chlorku sodu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Szkolny model atomu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12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Taca do przenoszenia szkła i próbówek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Model atomu EMPIRIO dla nauczyciela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72" w:hanging="72"/>
              <w:jc w:val="both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Rurki laboratoryjne komplet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tabs>
                <w:tab w:val="left" w:pos="1414"/>
              </w:tabs>
              <w:suppressAutoHyphens/>
              <w:spacing w:after="120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Podstawa do próbówek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tabs>
                <w:tab w:val="left" w:pos="1414"/>
              </w:tabs>
              <w:suppressAutoHyphens/>
              <w:spacing w:after="120"/>
              <w:contextualSpacing/>
            </w:pPr>
          </w:p>
        </w:tc>
        <w:tc>
          <w:tcPr>
            <w:tcW w:w="1984" w:type="dxa"/>
          </w:tcPr>
          <w:p w:rsidR="00DB52F3" w:rsidRDefault="00DB52F3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DB52F3" w:rsidRDefault="00DB52F3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EB67C8">
              <w:rPr>
                <w:rFonts w:ascii="Calibri" w:hAnsi="Calibri" w:cs="Calibri"/>
              </w:rPr>
              <w:t>Ociekacz</w:t>
            </w:r>
            <w:proofErr w:type="spellEnd"/>
            <w:r w:rsidRPr="00EB67C8">
              <w:rPr>
                <w:rFonts w:ascii="Calibri" w:hAnsi="Calibri" w:cs="Calibri"/>
              </w:rPr>
              <w:t xml:space="preserve"> do szkła laboratoryjnego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tabs>
                <w:tab w:val="left" w:pos="1414"/>
              </w:tabs>
              <w:suppressAutoHyphens/>
              <w:spacing w:after="120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Układ okresowy tablica na ścianę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tabs>
                <w:tab w:val="left" w:pos="1414"/>
              </w:tabs>
              <w:suppressAutoHyphens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Klasowy zestaw atomów do budowy cząsteczek i tablica EMPIRO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/>
              <w:ind w:hanging="360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Łapka do próbówek drewniana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Namagnesowany zestaw demonstracyjny do mechaniki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Zasilacz laboratoryjny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Mierniki elektryczne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Magnetyzm (zestaw)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B67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/>
              <w:ind w:left="498" w:hanging="360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Mikroskopy stereoskopowe szkolne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Mikroskop nauczyciela z możliwością podłączenia do </w:t>
            </w:r>
            <w:r w:rsidRPr="00EB67C8">
              <w:rPr>
                <w:rFonts w:ascii="Calibri" w:hAnsi="Calibri" w:cs="Calibri"/>
              </w:rPr>
              <w:lastRenderedPageBreak/>
              <w:t>komputera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lastRenderedPageBreak/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Szkiełka podstawowe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DB52F3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</w:t>
            </w:r>
          </w:p>
        </w:tc>
        <w:tc>
          <w:tcPr>
            <w:tcW w:w="3149" w:type="dxa"/>
            <w:shd w:val="clear" w:color="auto" w:fill="auto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Szkiełka nakrywkowe</w:t>
            </w:r>
          </w:p>
        </w:tc>
        <w:tc>
          <w:tcPr>
            <w:tcW w:w="1300" w:type="dxa"/>
            <w:shd w:val="clear" w:color="auto" w:fill="auto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</w:tcPr>
          <w:p w:rsidR="00DB52F3" w:rsidRPr="00EB67C8" w:rsidRDefault="00DB52F3" w:rsidP="00AE4A9D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Skalpele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Preparaty mikroskopowe, zestawy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Szalki </w:t>
            </w:r>
            <w:proofErr w:type="spellStart"/>
            <w:r w:rsidRPr="00EB67C8">
              <w:rPr>
                <w:rFonts w:ascii="Calibri" w:hAnsi="Calibri" w:cs="Calibri"/>
              </w:rPr>
              <w:t>petriego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Igły preparacyjne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Pęsety długie i krótkie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Bagietki do mieszania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Odczynniki laboratoryjne - biologia, zestaw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Szkło laboratoryjne. Zestaw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</w:tbl>
    <w:p w:rsidR="00827ED8" w:rsidRDefault="00827ED8" w:rsidP="00827ED8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numPr>
          <w:ilvl w:val="0"/>
          <w:numId w:val="18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„</w:t>
      </w:r>
      <w:r w:rsidR="00AC4BFF">
        <w:rPr>
          <w:rFonts w:ascii="Times New Roman" w:hAnsi="Times New Roman"/>
          <w:b/>
          <w:sz w:val="24"/>
        </w:rPr>
        <w:t xml:space="preserve">termin </w:t>
      </w:r>
      <w:r w:rsidR="0049015D">
        <w:rPr>
          <w:rFonts w:ascii="Times New Roman" w:hAnsi="Times New Roman"/>
          <w:b/>
          <w:sz w:val="24"/>
        </w:rPr>
        <w:t>gwarancji</w:t>
      </w:r>
      <w:r>
        <w:rPr>
          <w:rFonts w:ascii="Times New Roman" w:hAnsi="Times New Roman"/>
          <w:b/>
          <w:sz w:val="24"/>
        </w:rPr>
        <w:t xml:space="preserve">”: </w:t>
      </w:r>
    </w:p>
    <w:p w:rsidR="00827ED8" w:rsidRDefault="00827ED8" w:rsidP="00827ED8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49015D" w:rsidRPr="00A43D0D" w:rsidRDefault="0049015D" w:rsidP="0049015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A43D0D">
        <w:rPr>
          <w:rFonts w:asciiTheme="minorHAnsi" w:hAnsiTheme="minorHAnsi"/>
        </w:rPr>
        <w:t xml:space="preserve">ermin </w:t>
      </w:r>
      <w:r>
        <w:rPr>
          <w:rFonts w:asciiTheme="minorHAnsi" w:hAnsiTheme="minorHAnsi"/>
        </w:rPr>
        <w:t xml:space="preserve">gwarancji 24 miesiące od </w:t>
      </w:r>
      <w:r w:rsidRPr="00A43D0D">
        <w:rPr>
          <w:rFonts w:asciiTheme="minorHAnsi" w:hAnsiTheme="minorHAnsi"/>
        </w:rPr>
        <w:t xml:space="preserve">dnia </w:t>
      </w:r>
      <w:r>
        <w:rPr>
          <w:rFonts w:asciiTheme="minorHAnsi" w:hAnsiTheme="minorHAnsi"/>
        </w:rPr>
        <w:t>dostawy</w:t>
      </w:r>
      <w:r>
        <w:rPr>
          <w:rFonts w:asciiTheme="minorHAnsi" w:hAnsiTheme="minorHAnsi"/>
        </w:rPr>
        <w:t>*</w:t>
      </w:r>
    </w:p>
    <w:p w:rsidR="0049015D" w:rsidRPr="00A43D0D" w:rsidRDefault="0049015D" w:rsidP="0049015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A43D0D">
        <w:rPr>
          <w:rFonts w:asciiTheme="minorHAnsi" w:hAnsiTheme="minorHAnsi"/>
        </w:rPr>
        <w:t xml:space="preserve">ermin </w:t>
      </w:r>
      <w:r>
        <w:rPr>
          <w:rFonts w:asciiTheme="minorHAnsi" w:hAnsiTheme="minorHAnsi"/>
        </w:rPr>
        <w:t>gwarancji od 25 do 36 miesięcy od dnia dostawy</w:t>
      </w:r>
      <w:r w:rsidRPr="00A43D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*</w:t>
      </w:r>
    </w:p>
    <w:p w:rsidR="0049015D" w:rsidRPr="00A43D0D" w:rsidRDefault="0049015D" w:rsidP="0049015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A43D0D">
        <w:rPr>
          <w:rFonts w:asciiTheme="minorHAnsi" w:hAnsiTheme="minorHAnsi"/>
        </w:rPr>
        <w:t xml:space="preserve">ermin </w:t>
      </w:r>
      <w:r>
        <w:rPr>
          <w:rFonts w:asciiTheme="minorHAnsi" w:hAnsiTheme="minorHAnsi"/>
        </w:rPr>
        <w:t>gwarancji od 37 do 48 miesięcy od dnia dostawy</w:t>
      </w:r>
      <w:r>
        <w:rPr>
          <w:rFonts w:asciiTheme="minorHAnsi" w:hAnsiTheme="minorHAnsi"/>
        </w:rPr>
        <w:t>*</w:t>
      </w:r>
    </w:p>
    <w:p w:rsidR="0049015D" w:rsidRPr="00A43D0D" w:rsidRDefault="0049015D" w:rsidP="0049015D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49015D" w:rsidRPr="00FA57A9" w:rsidRDefault="0049015D" w:rsidP="0049015D">
      <w:pPr>
        <w:jc w:val="both"/>
        <w:rPr>
          <w:rFonts w:asciiTheme="minorHAnsi" w:hAnsiTheme="minorHAnsi"/>
          <w:b/>
        </w:rPr>
      </w:pPr>
      <w:r w:rsidRPr="00FA57A9">
        <w:rPr>
          <w:rFonts w:asciiTheme="minorHAnsi" w:hAnsiTheme="minorHAnsi"/>
          <w:b/>
        </w:rPr>
        <w:lastRenderedPageBreak/>
        <w:t>Produkty, które podlegać będą ocenie pod względem kryterium „termin gwarancji”:</w:t>
      </w:r>
    </w:p>
    <w:p w:rsidR="0049015D" w:rsidRPr="00FA57A9" w:rsidRDefault="0049015D" w:rsidP="0049015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  <w:sz w:val="24"/>
          <w:szCs w:val="24"/>
        </w:rPr>
      </w:pPr>
      <w:r w:rsidRPr="00FA57A9">
        <w:rPr>
          <w:rFonts w:asciiTheme="minorHAnsi" w:hAnsiTheme="minorHAnsi"/>
          <w:b/>
          <w:sz w:val="24"/>
          <w:szCs w:val="24"/>
        </w:rPr>
        <w:t>Zasilacz laboratoryjny</w:t>
      </w:r>
    </w:p>
    <w:p w:rsidR="0049015D" w:rsidRPr="00FA57A9" w:rsidRDefault="0049015D" w:rsidP="0049015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  <w:sz w:val="24"/>
          <w:szCs w:val="24"/>
        </w:rPr>
      </w:pPr>
      <w:r w:rsidRPr="00FA57A9">
        <w:rPr>
          <w:rFonts w:cs="Calibri"/>
          <w:b/>
          <w:sz w:val="24"/>
          <w:szCs w:val="24"/>
        </w:rPr>
        <w:t>Mikroskopy stereoskopowe szkolne</w:t>
      </w:r>
    </w:p>
    <w:p w:rsidR="0049015D" w:rsidRPr="00FA57A9" w:rsidRDefault="0049015D" w:rsidP="0049015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  <w:sz w:val="24"/>
          <w:szCs w:val="24"/>
        </w:rPr>
      </w:pPr>
      <w:r w:rsidRPr="00FA57A9">
        <w:rPr>
          <w:rFonts w:cs="Calibri"/>
          <w:b/>
          <w:sz w:val="24"/>
          <w:szCs w:val="24"/>
        </w:rPr>
        <w:t>Mikroskop nauczyciela z możliwością podłączenia do komputera</w:t>
      </w:r>
    </w:p>
    <w:p w:rsidR="0049015D" w:rsidRPr="00FA57A9" w:rsidRDefault="0049015D" w:rsidP="0049015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pozostałe produkty Zamawiający wymaga 24-miesięcznej gwarancji.</w:t>
      </w:r>
    </w:p>
    <w:p w:rsidR="00AC4BFF" w:rsidRPr="005B5FA5" w:rsidRDefault="00AC4BFF" w:rsidP="00AC4BFF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</w:p>
    <w:p w:rsidR="00AC4BFF" w:rsidRPr="0009718A" w:rsidRDefault="00AC4BFF" w:rsidP="00AC4BFF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AC4BFF" w:rsidRDefault="00AC4BFF" w:rsidP="00AC4BFF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AC4BFF" w:rsidRPr="002E4F9B" w:rsidRDefault="00AC4BFF" w:rsidP="00AC4B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AC4BFF" w:rsidRPr="0049015D" w:rsidRDefault="0049015D" w:rsidP="00AC4BF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49015D">
        <w:rPr>
          <w:rFonts w:ascii="Times New Roman" w:eastAsiaTheme="minorHAnsi" w:hAnsi="Times New Roman"/>
          <w:sz w:val="24"/>
          <w:szCs w:val="24"/>
        </w:rPr>
        <w:t>W przypadku niewypełnienia</w:t>
      </w:r>
      <w:bookmarkStart w:id="0" w:name="_GoBack"/>
      <w:bookmarkEnd w:id="0"/>
      <w:r w:rsidRPr="0049015D">
        <w:rPr>
          <w:rFonts w:ascii="Times New Roman" w:eastAsiaTheme="minorHAnsi" w:hAnsi="Times New Roman"/>
          <w:sz w:val="24"/>
          <w:szCs w:val="24"/>
        </w:rPr>
        <w:t xml:space="preserve"> pozycji nr 2, dotyczącej „termin gwarancji” przez Wykonawcę, Zamawiający </w:t>
      </w:r>
      <w:r w:rsidRPr="0049015D">
        <w:rPr>
          <w:rFonts w:ascii="Times New Roman" w:eastAsiaTheme="minorHAnsi" w:hAnsi="Times New Roman"/>
          <w:color w:val="000000"/>
          <w:sz w:val="24"/>
          <w:szCs w:val="24"/>
        </w:rPr>
        <w:t>przyzna 0 pkt. w kryterium „termin gwarancji” i przyjmuje, iż czas gwarancji wyniesie 24 miesiące od dnia dostawy</w:t>
      </w:r>
      <w:r w:rsidR="00AC4BFF" w:rsidRPr="0049015D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AC4BFF" w:rsidRDefault="00AC4BFF" w:rsidP="00827ED8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zapoznaliśmy się ze specyfikacją istotnych warunków zamówienia i nie wnosimy do niej zastrzeżeń oraz, że zdobyliśmy konieczne informacje do przygotowania oferty,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 specyfikacji istotnych warunków zamówienia, tj. 30 dni od ostatniego dnia składania ofert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Oświadczamy, że załączone do specyfikacji istotnych warunków zamówienia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 specyfikacji istotnych warunków zamówienia.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 Zastrzeżenia Wykonawcy: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AE4A9D" w:rsidRDefault="00AE4A9D" w:rsidP="00AE4A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AE4A9D" w:rsidRDefault="00AE4A9D" w:rsidP="00AE4A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E4A9D" w:rsidRDefault="00AE4A9D" w:rsidP="00AE4A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Wskazujemy nr konta, na które należy zwrócić wadium ........................................................</w:t>
      </w:r>
    </w:p>
    <w:p w:rsidR="00AE4A9D" w:rsidRDefault="00AE4A9D" w:rsidP="00AE4A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AE4A9D" w:rsidRDefault="00AE4A9D" w:rsidP="00AE4A9D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Informacja o podwykonawcach</w:t>
      </w:r>
    </w:p>
    <w:p w:rsidR="00AE4A9D" w:rsidRPr="00B21E18" w:rsidRDefault="00AE4A9D" w:rsidP="00AE4A9D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AE4A9D" w:rsidRPr="00B21E18" w:rsidRDefault="00AE4A9D" w:rsidP="00AE4A9D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AE4A9D" w:rsidRPr="00B21E18" w:rsidTr="00A67A7A">
        <w:tc>
          <w:tcPr>
            <w:tcW w:w="675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AE4A9D" w:rsidRPr="00B21E18" w:rsidTr="00A67A7A">
        <w:tc>
          <w:tcPr>
            <w:tcW w:w="675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AE4A9D" w:rsidRPr="00B21E18" w:rsidTr="00A67A7A">
        <w:tc>
          <w:tcPr>
            <w:tcW w:w="675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AE4A9D" w:rsidRPr="00B21E18" w:rsidTr="00A67A7A">
        <w:tc>
          <w:tcPr>
            <w:tcW w:w="675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AE4A9D" w:rsidRPr="00B21E18" w:rsidRDefault="00AE4A9D" w:rsidP="00A67A7A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AE4A9D" w:rsidRPr="000D3A92" w:rsidRDefault="00AE4A9D" w:rsidP="00AE4A9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 xml:space="preserve">7 r., poz. 1579 </w:t>
      </w:r>
      <w:r w:rsidRPr="000D3A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D3A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3A92">
        <w:rPr>
          <w:rFonts w:ascii="Times New Roman" w:hAnsi="Times New Roman" w:cs="Times New Roman"/>
          <w:sz w:val="24"/>
          <w:szCs w:val="24"/>
        </w:rPr>
        <w:t>. zm.).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 xml:space="preserve">znych (tekst jedn. Dz. U. z 2017 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1579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38" w:rsidRDefault="00610638" w:rsidP="00AE4A9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AE4A9D" w:rsidTr="00A67A7A">
        <w:tc>
          <w:tcPr>
            <w:tcW w:w="675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AE4A9D" w:rsidTr="00A67A7A">
        <w:tc>
          <w:tcPr>
            <w:tcW w:w="675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A9D" w:rsidTr="00A67A7A">
        <w:tc>
          <w:tcPr>
            <w:tcW w:w="675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A9D" w:rsidTr="00A67A7A">
        <w:tc>
          <w:tcPr>
            <w:tcW w:w="675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AE4A9D" w:rsidRDefault="00AE4A9D" w:rsidP="00A67A7A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E4A9D" w:rsidRPr="007A5AC1" w:rsidRDefault="00AE4A9D" w:rsidP="00AE4A9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Do kontaktu z Zamawiającym upoważniony jest: .................................................................</w:t>
      </w:r>
    </w:p>
    <w:p w:rsidR="00AE4A9D" w:rsidRDefault="00AE4A9D" w:rsidP="00AE4A9D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AE4A9D" w:rsidRDefault="00AE4A9D" w:rsidP="00AE4A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AE4A9D" w:rsidRDefault="00AE4A9D" w:rsidP="00AE4A9D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AE4A9D" w:rsidRDefault="00AE4A9D" w:rsidP="00AE4A9D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AE4A9D" w:rsidRDefault="00AE4A9D" w:rsidP="00AE4A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Załącznikami do niniejszej oferty są:</w:t>
      </w:r>
    </w:p>
    <w:p w:rsidR="00AE4A9D" w:rsidRDefault="00AE4A9D" w:rsidP="00AE4A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AE4A9D" w:rsidRDefault="00AE4A9D" w:rsidP="00AE4A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AE4A9D" w:rsidRDefault="00AE4A9D" w:rsidP="00AE4A9D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AE4A9D" w:rsidRDefault="00AE4A9D" w:rsidP="00AE4A9D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AE4A9D" w:rsidRDefault="00AE4A9D" w:rsidP="00AE4A9D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AE4A9D" w:rsidRDefault="00AE4A9D" w:rsidP="00AF57B5">
      <w:pPr>
        <w:pStyle w:val="Tekstdymka"/>
        <w:spacing w:line="360" w:lineRule="auto"/>
        <w:ind w:left="2832" w:firstLine="708"/>
      </w:pPr>
    </w:p>
    <w:p w:rsidR="00AE4A9D" w:rsidRDefault="00AE4A9D" w:rsidP="00AF57B5">
      <w:pPr>
        <w:pStyle w:val="Tekstdymka"/>
        <w:spacing w:line="360" w:lineRule="auto"/>
        <w:ind w:left="2832" w:firstLine="708"/>
      </w:pPr>
    </w:p>
    <w:p w:rsidR="00AE4A9D" w:rsidRDefault="00AE4A9D" w:rsidP="00AF57B5">
      <w:pPr>
        <w:pStyle w:val="Tekstdymka"/>
        <w:spacing w:line="360" w:lineRule="auto"/>
        <w:ind w:left="2832" w:firstLine="708"/>
      </w:pPr>
    </w:p>
    <w:p w:rsidR="00AE4A9D" w:rsidRPr="009D1245" w:rsidRDefault="00AE4A9D" w:rsidP="00AE4A9D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6"/>
          <w:szCs w:val="16"/>
        </w:rPr>
        <w:t xml:space="preserve">Na podstawie ustawy z dnia 2 lipca 2004 roku o swobodzie działalności gospodarczej (Dz. U. 2015, poz. 584 ze zm.) </w:t>
      </w:r>
    </w:p>
    <w:p w:rsidR="00AE4A9D" w:rsidRPr="009D1245" w:rsidRDefault="00AE4A9D" w:rsidP="00AE4A9D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6"/>
          <w:szCs w:val="16"/>
        </w:rPr>
        <w:t>Art. 105</w:t>
      </w:r>
    </w:p>
    <w:p w:rsidR="00AE4A9D" w:rsidRPr="009D1245" w:rsidRDefault="00AE4A9D" w:rsidP="00AE4A9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małego przedsiębiorcę uważa się przedsiębiorcę, który w co najmniej jednym z dwóch ostatnich lat obrotowych: </w:t>
      </w:r>
    </w:p>
    <w:p w:rsidR="00AE4A9D" w:rsidRPr="009D1245" w:rsidRDefault="00AE4A9D" w:rsidP="00AE4A9D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zatrudniał średniorocznie mniej niż 50 pracowników oraz </w:t>
      </w:r>
    </w:p>
    <w:p w:rsidR="00AE4A9D" w:rsidRPr="009D1245" w:rsidRDefault="00AE4A9D" w:rsidP="00AE4A9D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AE4A9D" w:rsidRPr="009D1245" w:rsidRDefault="00AE4A9D" w:rsidP="00AE4A9D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106. </w:t>
      </w:r>
    </w:p>
    <w:p w:rsidR="00AE4A9D" w:rsidRPr="009D1245" w:rsidRDefault="00AE4A9D" w:rsidP="00AE4A9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średniego przedsiębiorcę uważa się przedsiębiorcę, który w co najmniej jednym z dwóch ostatnich lat obrotowych: </w:t>
      </w:r>
    </w:p>
    <w:p w:rsidR="00AE4A9D" w:rsidRPr="009D1245" w:rsidRDefault="00AE4A9D" w:rsidP="00AE4A9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zatrudniał średniorocznie mniej niż 250 pracowników oraz</w:t>
      </w:r>
    </w:p>
    <w:p w:rsidR="00AE4A9D" w:rsidRPr="009D1245" w:rsidRDefault="00AE4A9D" w:rsidP="00AE4A9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AE4A9D" w:rsidRPr="009D1245" w:rsidRDefault="00AE4A9D" w:rsidP="00AE4A9D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107. </w:t>
      </w:r>
    </w:p>
    <w:p w:rsidR="00AE4A9D" w:rsidRPr="009D1245" w:rsidRDefault="00AE4A9D" w:rsidP="00AE4A9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Wyrażone w euro wielkości, o których mowa w art. 104–106, przelicza się na złote według średniego kursu ogłaszanego przez Narodowy Bank Polski w ostatnim dniu roku obrotowego wybranego do określenia statusu przedsiębiorcy. </w:t>
      </w:r>
    </w:p>
    <w:p w:rsidR="00AE4A9D" w:rsidRPr="009D1245" w:rsidRDefault="00AE4A9D" w:rsidP="00AE4A9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>Art. 109.</w:t>
      </w:r>
      <w:r w:rsidRPr="009D1245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</w:p>
    <w:p w:rsidR="00AE4A9D" w:rsidRPr="009D1245" w:rsidRDefault="00AE4A9D" w:rsidP="00AE4A9D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Średnioroczne zatrudnienie określa się w przeliczeniu na pełne etaty. </w:t>
      </w:r>
    </w:p>
    <w:p w:rsidR="00AE4A9D" w:rsidRPr="009D1245" w:rsidRDefault="00AE4A9D" w:rsidP="00AE4A9D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Przy obliczaniu średniorocznego zatrudnienia nie uwzględnia się pracowników przebywających na urlopach macierzyńskich, urlopach na warunkach urlopu macierzyńskiego, urlopach ojcowskich, urlopach rodzicielskich i urlopach wychowawczych, a także zatrudnionych w celu przygotowania zawodowego. </w:t>
      </w:r>
    </w:p>
    <w:p w:rsidR="00AE4A9D" w:rsidRPr="009D1245" w:rsidRDefault="00AE4A9D" w:rsidP="00AE4A9D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W przypadku przedsiębiorcy działającego krócej niż rok, jego przewidywany obrót netto ze sprzedaży towarów, wyrobów i usług oraz operacji finansowych, a także średnioroczne zatrudnienie oszacowuje się na podstawie danych za ostatni okres, udokumentowany przez przedsiębiorcę.</w:t>
      </w:r>
    </w:p>
    <w:p w:rsidR="00AE4A9D" w:rsidRPr="00ED6830" w:rsidRDefault="00AE4A9D" w:rsidP="00AE4A9D">
      <w:pPr>
        <w:pStyle w:val="Tekstdymka"/>
        <w:spacing w:line="360" w:lineRule="auto"/>
        <w:jc w:val="both"/>
      </w:pPr>
    </w:p>
    <w:p w:rsidR="00AE4A9D" w:rsidRPr="00827ED8" w:rsidRDefault="00AE4A9D" w:rsidP="00AF57B5">
      <w:pPr>
        <w:pStyle w:val="Tekstdymka"/>
        <w:spacing w:line="360" w:lineRule="auto"/>
        <w:ind w:left="2832" w:firstLine="708"/>
      </w:pPr>
    </w:p>
    <w:sectPr w:rsidR="00AE4A9D" w:rsidRPr="00827ED8" w:rsidSect="003D5417">
      <w:headerReference w:type="default" r:id="rId7"/>
      <w:footerReference w:type="default" r:id="rId8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F3" w:rsidRDefault="00DB52F3">
      <w:r>
        <w:separator/>
      </w:r>
    </w:p>
  </w:endnote>
  <w:endnote w:type="continuationSeparator" w:id="0">
    <w:p w:rsidR="00DB52F3" w:rsidRDefault="00DB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F3" w:rsidRPr="00C97915" w:rsidRDefault="00DB52F3" w:rsidP="003D5417">
    <w:pPr>
      <w:pStyle w:val="Stopka"/>
      <w:jc w:val="center"/>
    </w:pPr>
    <w:r>
      <w:rPr>
        <w:noProof/>
      </w:rPr>
      <w:drawing>
        <wp:anchor distT="0" distB="0" distL="114300" distR="114300" simplePos="0" relativeHeight="251669504" behindDoc="0" locked="0" layoutInCell="0" allowOverlap="1" wp14:anchorId="1B073E1F" wp14:editId="7FE6EAF2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58D05540" wp14:editId="4B636485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3F142E37" wp14:editId="043DBD0A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4F89DFEE" wp14:editId="7760893F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4D7E2348" wp14:editId="7B1C627C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0AFB2D61" wp14:editId="61089F4E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2D44E9A" wp14:editId="45D826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104C3A22" wp14:editId="575ED9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F3" w:rsidRDefault="00DB52F3">
      <w:r>
        <w:separator/>
      </w:r>
    </w:p>
  </w:footnote>
  <w:footnote w:type="continuationSeparator" w:id="0">
    <w:p w:rsidR="00DB52F3" w:rsidRDefault="00DB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F3" w:rsidRPr="00B01F08" w:rsidRDefault="00DB52F3" w:rsidP="003D5417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45C16AE3" wp14:editId="282E64A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52F3" w:rsidRDefault="00DB52F3" w:rsidP="003D541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ADD97D6" wp14:editId="5216DB8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1F1EFAA" wp14:editId="49842A1E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500"/>
    <w:multiLevelType w:val="hybridMultilevel"/>
    <w:tmpl w:val="949ED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78400B2"/>
    <w:multiLevelType w:val="multilevel"/>
    <w:tmpl w:val="B01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3662E"/>
    <w:multiLevelType w:val="multilevel"/>
    <w:tmpl w:val="90C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711724"/>
    <w:multiLevelType w:val="multilevel"/>
    <w:tmpl w:val="F75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76678"/>
    <w:multiLevelType w:val="multilevel"/>
    <w:tmpl w:val="A9D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D0B89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15C54"/>
    <w:multiLevelType w:val="hybridMultilevel"/>
    <w:tmpl w:val="77DC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6212F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06B2A"/>
    <w:multiLevelType w:val="hybridMultilevel"/>
    <w:tmpl w:val="52086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30"/>
  </w:num>
  <w:num w:numId="9">
    <w:abstractNumId w:val="2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8"/>
  </w:num>
  <w:num w:numId="14">
    <w:abstractNumId w:val="25"/>
  </w:num>
  <w:num w:numId="15">
    <w:abstractNumId w:val="29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  <w:num w:numId="22">
    <w:abstractNumId w:val="16"/>
  </w:num>
  <w:num w:numId="23">
    <w:abstractNumId w:val="7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D8"/>
    <w:rsid w:val="0006190C"/>
    <w:rsid w:val="00100A14"/>
    <w:rsid w:val="00103981"/>
    <w:rsid w:val="00135004"/>
    <w:rsid w:val="002D202F"/>
    <w:rsid w:val="003D5417"/>
    <w:rsid w:val="0049015D"/>
    <w:rsid w:val="004B75C0"/>
    <w:rsid w:val="00610638"/>
    <w:rsid w:val="00611A6B"/>
    <w:rsid w:val="00815B16"/>
    <w:rsid w:val="00827ED8"/>
    <w:rsid w:val="009210F5"/>
    <w:rsid w:val="00A005BE"/>
    <w:rsid w:val="00AC4BFF"/>
    <w:rsid w:val="00AE4A9D"/>
    <w:rsid w:val="00AF57B5"/>
    <w:rsid w:val="00B6332B"/>
    <w:rsid w:val="00B770EF"/>
    <w:rsid w:val="00C81A35"/>
    <w:rsid w:val="00CA7127"/>
    <w:rsid w:val="00D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690B"/>
  <w15:docId w15:val="{60C551B9-7BA8-46AE-9263-1CEF15C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Standard"/>
    <w:link w:val="Nagwek2Znak"/>
    <w:rsid w:val="00827ED8"/>
    <w:pPr>
      <w:keepNext w:val="0"/>
      <w:suppressAutoHyphens/>
      <w:autoSpaceDN w:val="0"/>
      <w:spacing w:before="120" w:line="360" w:lineRule="auto"/>
      <w:textAlignment w:val="baseline"/>
      <w:outlineLvl w:val="1"/>
    </w:pPr>
    <w:rPr>
      <w:rFonts w:ascii="Arial" w:eastAsia="Calibri" w:hAnsi="Arial" w:cs="Arial"/>
      <w:b w:val="0"/>
      <w:iCs/>
      <w:color w:val="000000"/>
      <w:kern w:val="3"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7ED8"/>
    <w:rPr>
      <w:rFonts w:ascii="Arial" w:eastAsia="Calibri" w:hAnsi="Arial" w:cs="Arial"/>
      <w:bCs/>
      <w:iCs/>
      <w:color w:val="000000"/>
      <w:kern w:val="3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27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2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27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827ED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27ED8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827ED8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827ED8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827ED8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27ED8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827ED8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827ED8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827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27ED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7ED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827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27ED8"/>
    <w:rPr>
      <w:rFonts w:ascii="Tahoma" w:eastAsia="Calibri" w:hAnsi="Tahoma" w:cs="Tahoma"/>
      <w:sz w:val="16"/>
      <w:szCs w:val="16"/>
    </w:rPr>
  </w:style>
  <w:style w:type="character" w:customStyle="1" w:styleId="titletab">
    <w:name w:val="titletab"/>
    <w:rsid w:val="00827ED8"/>
  </w:style>
  <w:style w:type="character" w:customStyle="1" w:styleId="apple-converted-space">
    <w:name w:val="apple-converted-space"/>
    <w:rsid w:val="00827ED8"/>
  </w:style>
  <w:style w:type="character" w:styleId="Uwydatnienie">
    <w:name w:val="Emphasis"/>
    <w:uiPriority w:val="20"/>
    <w:qFormat/>
    <w:rsid w:val="00827ED8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27ED8"/>
    <w:pPr>
      <w:spacing w:after="135"/>
    </w:pPr>
  </w:style>
  <w:style w:type="character" w:styleId="Pogrubienie">
    <w:name w:val="Strong"/>
    <w:uiPriority w:val="22"/>
    <w:qFormat/>
    <w:rsid w:val="00827ED8"/>
    <w:rPr>
      <w:b/>
      <w:bCs/>
    </w:rPr>
  </w:style>
  <w:style w:type="character" w:customStyle="1" w:styleId="short-nametxt">
    <w:name w:val="short-name__txt"/>
    <w:rsid w:val="00827ED8"/>
  </w:style>
  <w:style w:type="character" w:customStyle="1" w:styleId="Wyrnienie">
    <w:name w:val="Wyr??nienie"/>
    <w:rsid w:val="00827ED8"/>
    <w:rPr>
      <w:i/>
      <w:iCs/>
    </w:rPr>
  </w:style>
  <w:style w:type="paragraph" w:styleId="Bezodstpw">
    <w:name w:val="No Spacing"/>
    <w:uiPriority w:val="1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10</cp:revision>
  <dcterms:created xsi:type="dcterms:W3CDTF">2016-12-06T10:30:00Z</dcterms:created>
  <dcterms:modified xsi:type="dcterms:W3CDTF">2018-01-04T12:26:00Z</dcterms:modified>
</cp:coreProperties>
</file>